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B" w:rsidRPr="00182D60" w:rsidRDefault="004E445B">
      <w:pPr>
        <w:pStyle w:val="ConsPlusTitle"/>
        <w:jc w:val="center"/>
        <w:outlineLvl w:val="0"/>
        <w:rPr>
          <w:rFonts w:ascii="Times New Roman" w:hAnsi="Times New Roman" w:cs="Times New Roman"/>
        </w:rPr>
      </w:pPr>
      <w:bookmarkStart w:id="0" w:name="_GoBack"/>
      <w:r w:rsidRPr="00182D60">
        <w:rPr>
          <w:rFonts w:ascii="Times New Roman" w:hAnsi="Times New Roman" w:cs="Times New Roman"/>
        </w:rPr>
        <w:t>ГУБЕРНАТОР РЯЗАНСКОЙ ОБЛАСТИ</w:t>
      </w:r>
    </w:p>
    <w:p w:rsidR="004E445B" w:rsidRPr="00182D60" w:rsidRDefault="004E445B">
      <w:pPr>
        <w:pStyle w:val="ConsPlusTitle"/>
        <w:jc w:val="center"/>
        <w:rPr>
          <w:rFonts w:ascii="Times New Roman" w:hAnsi="Times New Roman" w:cs="Times New Roman"/>
        </w:rPr>
      </w:pP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ПОСТАНОВЛЕНИЕ</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от 27 марта 2014 г. N 34-пг</w:t>
      </w:r>
    </w:p>
    <w:p w:rsidR="004E445B" w:rsidRPr="00182D60" w:rsidRDefault="004E445B">
      <w:pPr>
        <w:pStyle w:val="ConsPlusTitle"/>
        <w:jc w:val="center"/>
        <w:rPr>
          <w:rFonts w:ascii="Times New Roman" w:hAnsi="Times New Roman" w:cs="Times New Roman"/>
        </w:rPr>
      </w:pP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ОБ УТВЕРЖДЕНИИ ПОРЯДКА РАЗМЕЩЕНИЯ СВЕДЕНИЙ О ДОХОДАХ,</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РАСХОДАХ, ОБ ИМУЩЕСТВЕ И ОБЯЗАТЕЛЬСТВАХ </w:t>
      </w:r>
      <w:proofErr w:type="gramStart"/>
      <w:r w:rsidRPr="00182D60">
        <w:rPr>
          <w:rFonts w:ascii="Times New Roman" w:hAnsi="Times New Roman" w:cs="Times New Roman"/>
        </w:rPr>
        <w:t>ИМУЩЕСТВЕННОГО</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ХАРАКТЕРА ЛИЦ, ЗАМЕЩАЮЩИХ ГОСУДАРСТВЕННЫЕ ДОЛЖНОСТИ</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РЯЗАНСКОЙ ОБЛАСТИ, </w:t>
      </w:r>
      <w:proofErr w:type="gramStart"/>
      <w:r w:rsidRPr="00182D60">
        <w:rPr>
          <w:rFonts w:ascii="Times New Roman" w:hAnsi="Times New Roman" w:cs="Times New Roman"/>
        </w:rPr>
        <w:t>ГОСУДАРСТВЕННЫХ</w:t>
      </w:r>
      <w:proofErr w:type="gramEnd"/>
      <w:r w:rsidRPr="00182D60">
        <w:rPr>
          <w:rFonts w:ascii="Times New Roman" w:hAnsi="Times New Roman" w:cs="Times New Roman"/>
        </w:rPr>
        <w:t xml:space="preserve"> ГРАЖДАНСКИХ</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СЛУЖАЩИХ РЯЗАНСКОЙ ОБЛАСТИ, РУКОВОДИТЕЛЕЙ ГОСУДАРСТВЕННЫХ</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УЧРЕЖДЕНИЙ РЯЗАНСКОЙ ОБЛАСТИ И ИХ СУПРУГ (СУПРУГОВ)</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И НЕСОВЕРШЕННОЛЕТНИХ ДЕТЕЙ </w:t>
      </w:r>
      <w:proofErr w:type="gramStart"/>
      <w:r w:rsidRPr="00182D60">
        <w:rPr>
          <w:rFonts w:ascii="Times New Roman" w:hAnsi="Times New Roman" w:cs="Times New Roman"/>
        </w:rPr>
        <w:t>В</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ИНФОРМАЦИОННО-ТЕЛЕКОММУНИКАЦИОННОЙ СЕТИ "ИНТЕРНЕТ" </w:t>
      </w:r>
      <w:proofErr w:type="gramStart"/>
      <w:r w:rsidRPr="00182D60">
        <w:rPr>
          <w:rFonts w:ascii="Times New Roman" w:hAnsi="Times New Roman" w:cs="Times New Roman"/>
        </w:rPr>
        <w:t>НА</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ОФИЦИАЛЬНЫХ </w:t>
      </w:r>
      <w:proofErr w:type="gramStart"/>
      <w:r w:rsidRPr="00182D60">
        <w:rPr>
          <w:rFonts w:ascii="Times New Roman" w:hAnsi="Times New Roman" w:cs="Times New Roman"/>
        </w:rPr>
        <w:t>САЙТАХ</w:t>
      </w:r>
      <w:proofErr w:type="gramEnd"/>
      <w:r w:rsidRPr="00182D60">
        <w:rPr>
          <w:rFonts w:ascii="Times New Roman" w:hAnsi="Times New Roman" w:cs="Times New Roman"/>
        </w:rPr>
        <w:t xml:space="preserve"> ГОСУДАРСТВЕННЫХ ОРГАНОВ РЯЗАНСКОЙ</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ОБЛАСТИ И ПРЕДОСТАВЛЕНИЯ ЭТИХ СВЕДЕНИЙ </w:t>
      </w:r>
      <w:proofErr w:type="gramStart"/>
      <w:r w:rsidRPr="00182D60">
        <w:rPr>
          <w:rFonts w:ascii="Times New Roman" w:hAnsi="Times New Roman" w:cs="Times New Roman"/>
        </w:rPr>
        <w:t>ОБЩЕРОССИЙСКИМ</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СРЕДСТВАМ МАССОВОЙ ИНФОРМАЦИИ ДЛЯ ОПУБЛИКОВАНИЯ</w:t>
      </w:r>
    </w:p>
    <w:p w:rsidR="004E445B" w:rsidRPr="00182D60" w:rsidRDefault="004E445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145" w:rsidRPr="00182D60">
        <w:tc>
          <w:tcPr>
            <w:tcW w:w="60" w:type="dxa"/>
            <w:tcBorders>
              <w:top w:val="nil"/>
              <w:left w:val="nil"/>
              <w:bottom w:val="nil"/>
              <w:right w:val="nil"/>
            </w:tcBorders>
            <w:shd w:val="clear" w:color="auto" w:fill="CED3F1"/>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Список изменяющих документов</w:t>
            </w:r>
          </w:p>
          <w:p w:rsidR="004E445B" w:rsidRPr="00182D60" w:rsidRDefault="004E445B">
            <w:pPr>
              <w:pStyle w:val="ConsPlusNormal"/>
              <w:jc w:val="center"/>
              <w:rPr>
                <w:rFonts w:ascii="Times New Roman" w:hAnsi="Times New Roman" w:cs="Times New Roman"/>
              </w:rPr>
            </w:pPr>
            <w:proofErr w:type="gramStart"/>
            <w:r w:rsidRPr="00182D60">
              <w:rPr>
                <w:rFonts w:ascii="Times New Roman" w:hAnsi="Times New Roman" w:cs="Times New Roman"/>
              </w:rPr>
              <w:t>(в ред. Постановлений Губернатора Рязанской области</w:t>
            </w:r>
            <w:proofErr w:type="gramEnd"/>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от 20.11.2014 N 150-пг, от 19.08.2015 N 214-пг,</w:t>
            </w:r>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r>
    </w:tbl>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ind w:firstLine="540"/>
        <w:jc w:val="both"/>
        <w:rPr>
          <w:rFonts w:ascii="Times New Roman" w:hAnsi="Times New Roman" w:cs="Times New Roman"/>
        </w:rPr>
      </w:pPr>
      <w:r w:rsidRPr="00182D60">
        <w:rPr>
          <w:rFonts w:ascii="Times New Roman" w:hAnsi="Times New Roman" w:cs="Times New Roman"/>
        </w:rPr>
        <w:t>В соответствии с Федеральным законом от 25 декабря 2008 года N 273-ФЗ "О противодействии коррупции", Указом Президента Российской Федерации от 8 июля 2013 года N 613 "Вопросы противодействия коррупции" постановляю:</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 xml:space="preserve">1. </w:t>
      </w:r>
      <w:proofErr w:type="gramStart"/>
      <w:r w:rsidRPr="00182D60">
        <w:rPr>
          <w:rFonts w:ascii="Times New Roman" w:hAnsi="Times New Roman" w:cs="Times New Roman"/>
        </w:rPr>
        <w:t>Утвердить Порядок размещения сведений о доходах, расходах,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руководителей государственных учреждений Рязанской области и их супруг (супругов) и несовершеннолетних детей в информационно-телекоммуникационной сети "Интернет"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 согласно приложению.</w:t>
      </w:r>
      <w:proofErr w:type="gramEnd"/>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2. Признать утратившими силу:</w:t>
      </w:r>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1) Постановление Губернатора Рязанской области от 31 августа 2009 г. N 228-пг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и членов их семей на официальном сайте Правительства Рязанской области и предоставления этих сведений средствам массовой информации для опубликования";</w:t>
      </w:r>
      <w:proofErr w:type="gramEnd"/>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2) Постановление Губернатора Рязанской области от 20 февраля 2012 г. N 8-пг "О внесении изменений в Постановление Губернатора Рязанской области от 31 августа 2009 г. N 228-пг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и членов их семей на официальном сайте Правительства Рязанской</w:t>
      </w:r>
      <w:proofErr w:type="gramEnd"/>
      <w:r w:rsidRPr="00182D60">
        <w:rPr>
          <w:rFonts w:ascii="Times New Roman" w:hAnsi="Times New Roman" w:cs="Times New Roman"/>
        </w:rPr>
        <w:t xml:space="preserve"> области и предоставления этих сведений средствам массовой информации для опубликования".</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 xml:space="preserve">3. </w:t>
      </w:r>
      <w:proofErr w:type="gramStart"/>
      <w:r w:rsidRPr="00182D60">
        <w:rPr>
          <w:rFonts w:ascii="Times New Roman" w:hAnsi="Times New Roman" w:cs="Times New Roman"/>
        </w:rPr>
        <w:t xml:space="preserve">Рекомендовать органам местного самоуправления Рязанской области руководствоваться настоящим постановлением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их супруг (супругов) и несовершеннолетних детей в информационно-телекоммуникационной сети "Интернет" на официальных сайтах органов местного самоуправления и предоставления этих сведений </w:t>
      </w:r>
      <w:r w:rsidRPr="00182D60">
        <w:rPr>
          <w:rFonts w:ascii="Times New Roman" w:hAnsi="Times New Roman" w:cs="Times New Roman"/>
        </w:rPr>
        <w:lastRenderedPageBreak/>
        <w:t>общероссийским средствам массовой информации для опубликования.</w:t>
      </w:r>
      <w:proofErr w:type="gramEnd"/>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Контроль за</w:t>
      </w:r>
      <w:proofErr w:type="gramEnd"/>
      <w:r w:rsidRPr="00182D60">
        <w:rPr>
          <w:rFonts w:ascii="Times New Roman" w:hAnsi="Times New Roman" w:cs="Times New Roman"/>
        </w:rPr>
        <w:t xml:space="preserve"> исполнением настоящего постановления возложить на первого заместителя Председателя Правительства Рязанской области, руководителя аппарата Правительства Рязанской области.</w:t>
      </w:r>
    </w:p>
    <w:p w:rsidR="004E445B" w:rsidRPr="00182D60" w:rsidRDefault="004E445B">
      <w:pPr>
        <w:pStyle w:val="ConsPlusNormal"/>
        <w:jc w:val="both"/>
        <w:rPr>
          <w:rFonts w:ascii="Times New Roman" w:hAnsi="Times New Roman" w:cs="Times New Roman"/>
        </w:rPr>
      </w:pPr>
      <w:r w:rsidRPr="00182D60">
        <w:rPr>
          <w:rFonts w:ascii="Times New Roman" w:hAnsi="Times New Roman" w:cs="Times New Roman"/>
        </w:rPr>
        <w:t>(в ред. Постановления Губернатора Рязанской области от 19.08.2015 N 214-пг)</w:t>
      </w: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Губернатор Рязанской области</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О.И.КОВАЛЕВ</w:t>
      </w: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right"/>
        <w:outlineLvl w:val="0"/>
        <w:rPr>
          <w:rFonts w:ascii="Times New Roman" w:hAnsi="Times New Roman" w:cs="Times New Roman"/>
        </w:rPr>
      </w:pPr>
      <w:r w:rsidRPr="00182D60">
        <w:rPr>
          <w:rFonts w:ascii="Times New Roman" w:hAnsi="Times New Roman" w:cs="Times New Roman"/>
        </w:rPr>
        <w:t>Приложение</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к Постановлению</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Губернатора Рязанской области</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от 27 марта 2014 г. N 34-пг</w:t>
      </w:r>
    </w:p>
    <w:p w:rsidR="004E445B" w:rsidRPr="00182D60" w:rsidRDefault="004E445B">
      <w:pPr>
        <w:pStyle w:val="ConsPlusNormal"/>
        <w:jc w:val="both"/>
        <w:rPr>
          <w:rFonts w:ascii="Times New Roman" w:hAnsi="Times New Roman" w:cs="Times New Roman"/>
        </w:rPr>
      </w:pPr>
    </w:p>
    <w:p w:rsidR="004E445B" w:rsidRPr="00182D60" w:rsidRDefault="004E445B">
      <w:pPr>
        <w:pStyle w:val="ConsPlusTitle"/>
        <w:jc w:val="center"/>
        <w:rPr>
          <w:rFonts w:ascii="Times New Roman" w:hAnsi="Times New Roman" w:cs="Times New Roman"/>
        </w:rPr>
      </w:pPr>
      <w:bookmarkStart w:id="1" w:name="P43"/>
      <w:bookmarkEnd w:id="1"/>
      <w:r w:rsidRPr="00182D60">
        <w:rPr>
          <w:rFonts w:ascii="Times New Roman" w:hAnsi="Times New Roman" w:cs="Times New Roman"/>
        </w:rPr>
        <w:t>ПОРЯДОК</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РАЗМЕЩЕНИЯ СВЕДЕНИЙ О ДОХОДАХ, РАСХОДАХ,</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ОБ ИМУЩЕСТВЕ И ОБЯЗАТЕЛЬСТВАХ ИМУЩЕСТВЕННОГО ХАРАКТЕРА</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ЛИЦ, ЗАМЕЩАЮЩИХ ГОСУДАРСТВЕННЫЕ ДОЛЖНОСТИ РЯЗАНСКОЙ ОБЛАСТИ,</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ГОСУДАРСТВЕННЫХ ГРАЖДАНСКИХ СЛУЖАЩИХ РЯЗАНСКОЙ ОБЛАСТИ,</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РУКОВОДИТЕЛЕЙ ГОСУДАРСТВЕННЫХ УЧРЕЖДЕНИЙ РЯЗАНСКОЙ ОБЛАСТИ</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И ИХ СУПРУГ (СУПРУГОВ) И НЕСОВЕРШЕННОЛЕТНИХ ДЕТЕЙ </w:t>
      </w:r>
      <w:proofErr w:type="gramStart"/>
      <w:r w:rsidRPr="00182D60">
        <w:rPr>
          <w:rFonts w:ascii="Times New Roman" w:hAnsi="Times New Roman" w:cs="Times New Roman"/>
        </w:rPr>
        <w:t>В</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ИНФОРМАЦИОННО-ТЕЛЕКОММУНИКАЦИОННОЙ СЕТИ "ИНТЕРНЕТ" </w:t>
      </w:r>
      <w:proofErr w:type="gramStart"/>
      <w:r w:rsidRPr="00182D60">
        <w:rPr>
          <w:rFonts w:ascii="Times New Roman" w:hAnsi="Times New Roman" w:cs="Times New Roman"/>
        </w:rPr>
        <w:t>НА</w:t>
      </w:r>
      <w:proofErr w:type="gramEnd"/>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 xml:space="preserve">ОФИЦИАЛЬНЫХ </w:t>
      </w:r>
      <w:proofErr w:type="gramStart"/>
      <w:r w:rsidRPr="00182D60">
        <w:rPr>
          <w:rFonts w:ascii="Times New Roman" w:hAnsi="Times New Roman" w:cs="Times New Roman"/>
        </w:rPr>
        <w:t>САЙТАХ</w:t>
      </w:r>
      <w:proofErr w:type="gramEnd"/>
      <w:r w:rsidRPr="00182D60">
        <w:rPr>
          <w:rFonts w:ascii="Times New Roman" w:hAnsi="Times New Roman" w:cs="Times New Roman"/>
        </w:rPr>
        <w:t xml:space="preserve"> ГОСУДАРСТВЕННЫХ ОРГАНОВ РЯЗАНСКОЙ ОБЛАСТИ</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И ПРЕДОСТАВЛЕНИЯ ЭТИХ СВЕДЕНИЙ ОБЩЕРОССИЙСКИМ СРЕДСТВАМ</w:t>
      </w:r>
    </w:p>
    <w:p w:rsidR="004E445B" w:rsidRPr="00182D60" w:rsidRDefault="004E445B">
      <w:pPr>
        <w:pStyle w:val="ConsPlusTitle"/>
        <w:jc w:val="center"/>
        <w:rPr>
          <w:rFonts w:ascii="Times New Roman" w:hAnsi="Times New Roman" w:cs="Times New Roman"/>
        </w:rPr>
      </w:pPr>
      <w:r w:rsidRPr="00182D60">
        <w:rPr>
          <w:rFonts w:ascii="Times New Roman" w:hAnsi="Times New Roman" w:cs="Times New Roman"/>
        </w:rPr>
        <w:t>МАССОВОЙ ИНФОРМАЦИИ ДЛЯ ОПУБЛИКОВАНИЯ</w:t>
      </w:r>
    </w:p>
    <w:p w:rsidR="004E445B" w:rsidRPr="00182D60" w:rsidRDefault="004E445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145" w:rsidRPr="00182D60">
        <w:tc>
          <w:tcPr>
            <w:tcW w:w="60" w:type="dxa"/>
            <w:tcBorders>
              <w:top w:val="nil"/>
              <w:left w:val="nil"/>
              <w:bottom w:val="nil"/>
              <w:right w:val="nil"/>
            </w:tcBorders>
            <w:shd w:val="clear" w:color="auto" w:fill="CED3F1"/>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Список изменяющих документов</w:t>
            </w:r>
          </w:p>
          <w:p w:rsidR="004E445B" w:rsidRPr="00182D60" w:rsidRDefault="004E445B">
            <w:pPr>
              <w:pStyle w:val="ConsPlusNormal"/>
              <w:jc w:val="center"/>
              <w:rPr>
                <w:rFonts w:ascii="Times New Roman" w:hAnsi="Times New Roman" w:cs="Times New Roman"/>
              </w:rPr>
            </w:pPr>
            <w:proofErr w:type="gramStart"/>
            <w:r w:rsidRPr="00182D60">
              <w:rPr>
                <w:rFonts w:ascii="Times New Roman" w:hAnsi="Times New Roman" w:cs="Times New Roman"/>
              </w:rPr>
              <w:t>(в ред. Постановлений Губернатора Рязанской области</w:t>
            </w:r>
            <w:proofErr w:type="gramEnd"/>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от 20.11.2014 N 150-пг, от 19.08.2015 N 214-пг,</w:t>
            </w:r>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4E445B" w:rsidRPr="00182D60" w:rsidRDefault="004E445B">
            <w:pPr>
              <w:spacing w:after="1" w:line="0" w:lineRule="atLeast"/>
              <w:rPr>
                <w:rFonts w:ascii="Times New Roman" w:hAnsi="Times New Roman" w:cs="Times New Roman"/>
              </w:rPr>
            </w:pPr>
          </w:p>
        </w:tc>
      </w:tr>
    </w:tbl>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ind w:firstLine="540"/>
        <w:jc w:val="both"/>
        <w:rPr>
          <w:rFonts w:ascii="Times New Roman" w:hAnsi="Times New Roman" w:cs="Times New Roman"/>
        </w:rPr>
      </w:pPr>
      <w:r w:rsidRPr="00182D60">
        <w:rPr>
          <w:rFonts w:ascii="Times New Roman" w:hAnsi="Times New Roman" w:cs="Times New Roman"/>
        </w:rPr>
        <w:t xml:space="preserve">1. </w:t>
      </w:r>
      <w:proofErr w:type="gramStart"/>
      <w:r w:rsidRPr="00182D60">
        <w:rPr>
          <w:rFonts w:ascii="Times New Roman" w:hAnsi="Times New Roman" w:cs="Times New Roman"/>
        </w:rPr>
        <w:t>Настоящим Порядком устанавливаются обязанности кадровых подразделений государственных органов Рязанской области по размещению сведений о доходах, расходах,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руководителей государственных учреждений Рязанской области, их супруг (супругов)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предоставления этих сведений</w:t>
      </w:r>
      <w:proofErr w:type="gramEnd"/>
      <w:r w:rsidRPr="00182D60">
        <w:rPr>
          <w:rFonts w:ascii="Times New Roman" w:hAnsi="Times New Roman" w:cs="Times New Roman"/>
        </w:rPr>
        <w:t xml:space="preserve">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E445B" w:rsidRPr="00182D60" w:rsidRDefault="004E445B">
      <w:pPr>
        <w:pStyle w:val="ConsPlusNormal"/>
        <w:spacing w:before="220"/>
        <w:ind w:firstLine="540"/>
        <w:jc w:val="both"/>
        <w:rPr>
          <w:rFonts w:ascii="Times New Roman" w:hAnsi="Times New Roman" w:cs="Times New Roman"/>
        </w:rPr>
      </w:pPr>
      <w:bookmarkStart w:id="2" w:name="P60"/>
      <w:bookmarkEnd w:id="2"/>
      <w:r w:rsidRPr="00182D60">
        <w:rPr>
          <w:rFonts w:ascii="Times New Roman" w:hAnsi="Times New Roman" w:cs="Times New Roman"/>
        </w:rPr>
        <w:t xml:space="preserve">2. </w:t>
      </w:r>
      <w:proofErr w:type="gramStart"/>
      <w:r w:rsidRPr="00182D60">
        <w:rPr>
          <w:rFonts w:ascii="Times New Roman" w:hAnsi="Times New Roman" w:cs="Times New Roman"/>
        </w:rPr>
        <w:t>На официальных сайтах размещаются и общероссийским средствам массовой информации предоставляются для опубликования по форме согласно приложению к настоящему Порядку следующие сведения о доходах, расходах,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замещающих должности, замещение которых влечет за собой размещение таких сведений (далее - государственные гражданские служащие Рязанской области), руководителей государственных учреждений</w:t>
      </w:r>
      <w:proofErr w:type="gramEnd"/>
      <w:r w:rsidRPr="00182D60">
        <w:rPr>
          <w:rFonts w:ascii="Times New Roman" w:hAnsi="Times New Roman" w:cs="Times New Roman"/>
        </w:rPr>
        <w:t xml:space="preserve"> Рязанской области,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lastRenderedPageBreak/>
        <w:t>1) перечень объектов недвижимого имущества, принадлежащих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2) перечень транспортных средств с указанием вида и марки, принадлежащих на праве собственности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его супруге (супругу) и несовершеннолетним детям;</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3) декларированный годовой доход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 его супруги (супруга) и несовершеннолетних детей;</w:t>
      </w:r>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Рязанской области, государственного гражданского служащего Рязанской области</w:t>
      </w:r>
      <w:proofErr w:type="gramEnd"/>
      <w:r w:rsidRPr="00182D60">
        <w:rPr>
          <w:rFonts w:ascii="Times New Roman" w:hAnsi="Times New Roman" w:cs="Times New Roman"/>
        </w:rPr>
        <w:t>, руководителя государственного учреждения Рязанской области и его супруги (супруга) за три последних года, предшествующих отчетному периоду.</w:t>
      </w:r>
    </w:p>
    <w:p w:rsidR="004E445B" w:rsidRPr="00182D60" w:rsidRDefault="004E445B">
      <w:pPr>
        <w:pStyle w:val="ConsPlusNormal"/>
        <w:jc w:val="both"/>
        <w:rPr>
          <w:rFonts w:ascii="Times New Roman" w:hAnsi="Times New Roman" w:cs="Times New Roman"/>
        </w:rPr>
      </w:pPr>
      <w:r w:rsidRPr="00182D60">
        <w:rPr>
          <w:rFonts w:ascii="Times New Roman" w:hAnsi="Times New Roman" w:cs="Times New Roman"/>
        </w:rPr>
        <w:t>(</w:t>
      </w:r>
      <w:proofErr w:type="spellStart"/>
      <w:r w:rsidRPr="00182D60">
        <w:rPr>
          <w:rFonts w:ascii="Times New Roman" w:hAnsi="Times New Roman" w:cs="Times New Roman"/>
        </w:rPr>
        <w:t>пп</w:t>
      </w:r>
      <w:proofErr w:type="spellEnd"/>
      <w:r w:rsidRPr="00182D60">
        <w:rPr>
          <w:rFonts w:ascii="Times New Roman" w:hAnsi="Times New Roman" w:cs="Times New Roman"/>
        </w:rPr>
        <w:t>. 4 в ред. Постановления Губернатора Рязанской области от 26.01.2021 N 4-пг)</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1) иные сведения (кроме указанных в пункте 2 настоящего Порядка) о доходах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2) персональные данные супруги (супруга), детей и иных членов семьи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 его супруги (супруга), детей и иных членов семьи;</w:t>
      </w:r>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4) данные, позволяющие определить местонахождение объектов недвижимого имущества, принадлежащих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его супруге (супругу), детям, иным членам семьи на праве собственности или находящихся в их пользовании;</w:t>
      </w:r>
      <w:proofErr w:type="gramEnd"/>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5) информацию, отнесенную к государственной тайне или являющуюся конфиденциальной.</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 xml:space="preserve">4. </w:t>
      </w:r>
      <w:proofErr w:type="gramStart"/>
      <w:r w:rsidRPr="00182D60">
        <w:rPr>
          <w:rFonts w:ascii="Times New Roman" w:hAnsi="Times New Roman" w:cs="Times New Roman"/>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государственную должность Рязанской области, государственным гражданским служащим Рязанской области должностей, замещение которых влечет за собой размещение его сведений о </w:t>
      </w:r>
      <w:r w:rsidRPr="00182D60">
        <w:rPr>
          <w:rFonts w:ascii="Times New Roman" w:hAnsi="Times New Roman" w:cs="Times New Roman"/>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182D60">
        <w:rPr>
          <w:rFonts w:ascii="Times New Roman" w:hAnsi="Times New Roman" w:cs="Times New Roman"/>
        </w:rPr>
        <w:t xml:space="preserve"> характера его супруги (супруга) и несовершеннолетних детей, находятся на официальном сайте государственного органа Рязанской области, в котором вышеуказанное лицо замещает должность, и ежегодно обновляются в течение 14 рабочих дней со дня истечения срока, установленного для их подачи.</w:t>
      </w:r>
    </w:p>
    <w:p w:rsidR="004E445B" w:rsidRPr="00182D60" w:rsidRDefault="004E445B">
      <w:pPr>
        <w:pStyle w:val="ConsPlusNormal"/>
        <w:spacing w:before="220"/>
        <w:ind w:firstLine="540"/>
        <w:jc w:val="both"/>
        <w:rPr>
          <w:rFonts w:ascii="Times New Roman" w:hAnsi="Times New Roman" w:cs="Times New Roman"/>
        </w:rPr>
      </w:pPr>
      <w:proofErr w:type="gramStart"/>
      <w:r w:rsidRPr="00182D60">
        <w:rPr>
          <w:rFonts w:ascii="Times New Roman" w:hAnsi="Times New Roman" w:cs="Times New Roman"/>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руководителя государственного учреждения Рязанской области,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w:t>
      </w:r>
      <w:proofErr w:type="gramEnd"/>
      <w:r w:rsidRPr="00182D60">
        <w:rPr>
          <w:rFonts w:ascii="Times New Roman" w:hAnsi="Times New Roman" w:cs="Times New Roman"/>
        </w:rPr>
        <w:t xml:space="preserve"> несовершеннолетних детей находятся на официальном сайте государственного органа Рязанской области, являющегося работодателем руководителя государственного учреждения Рязанской области, и ежегодно обновляются в течение 14 рабочих дней со дня истечения срока, установленного для их подачи.</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государственные должности Рязанской области, государственными гражданскими служащими Рязанской области, руководителями государственных учреждений Рязанской области обеспечивается соответствующими кадровыми подразделениями государственных органов Рязанской области.</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 xml:space="preserve">5.1. Сведения о доходах, расходах, об имуществе и обязательствах имущественного характера руководителей государственных учреждений Рязанской области и их супруг (супругов) и несовершеннолетних детей по решению государственных органов Рязанской области могут размещаться в информационно-телекоммуникационной сети "Интернет" на официальных сайтах государственных учреждений Рязанской области. </w:t>
      </w:r>
      <w:proofErr w:type="gramStart"/>
      <w:r w:rsidRPr="00182D60">
        <w:rPr>
          <w:rFonts w:ascii="Times New Roman" w:hAnsi="Times New Roman" w:cs="Times New Roman"/>
        </w:rPr>
        <w:t>В этом случае такие сведения размещаются на официальных сайтах указанных учреждений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182D60">
        <w:rPr>
          <w:rFonts w:ascii="Times New Roman" w:hAnsi="Times New Roman" w:cs="Times New Roman"/>
        </w:rPr>
        <w:t xml:space="preserve"> законов, утвержденными приказом Министерства труда и социальной защиты Российской Федерации от 7 октября 2013 г. N 530н, а в соответствующем разделе официального сайта государственного органа Рязанской области дается ссылка на адрес официального сайта в информационно-телекоммуникационной сети "Интернет", где такие сведения размещены.</w:t>
      </w:r>
    </w:p>
    <w:p w:rsidR="004E445B" w:rsidRPr="00182D60" w:rsidRDefault="004E445B">
      <w:pPr>
        <w:pStyle w:val="ConsPlusNormal"/>
        <w:jc w:val="both"/>
        <w:rPr>
          <w:rFonts w:ascii="Times New Roman" w:hAnsi="Times New Roman" w:cs="Times New Roman"/>
        </w:rPr>
      </w:pPr>
      <w:r w:rsidRPr="00182D60">
        <w:rPr>
          <w:rFonts w:ascii="Times New Roman" w:hAnsi="Times New Roman" w:cs="Times New Roman"/>
        </w:rPr>
        <w:t>(п. 5.1 в ред. Постановления Губернатора Рязанской области от 19.08.2015 N 214-пг)</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6. Кадровые подразделения государственных органов Рязанской области:</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1) в течение трех рабочих дней со дня поступления запроса от общероссийского средства массовой информации сообщают о нем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в отношении которого поступил запрос;</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4E445B" w:rsidRPr="00182D60" w:rsidRDefault="004E445B">
      <w:pPr>
        <w:pStyle w:val="ConsPlusNormal"/>
        <w:spacing w:before="220"/>
        <w:ind w:firstLine="540"/>
        <w:jc w:val="both"/>
        <w:rPr>
          <w:rFonts w:ascii="Times New Roman" w:hAnsi="Times New Roman" w:cs="Times New Roman"/>
        </w:rPr>
      </w:pPr>
      <w:r w:rsidRPr="00182D60">
        <w:rPr>
          <w:rFonts w:ascii="Times New Roman" w:hAnsi="Times New Roman" w:cs="Times New Roman"/>
        </w:rPr>
        <w:t xml:space="preserve">7. </w:t>
      </w:r>
      <w:proofErr w:type="gramStart"/>
      <w:r w:rsidRPr="00182D60">
        <w:rPr>
          <w:rFonts w:ascii="Times New Roman" w:hAnsi="Times New Roman" w:cs="Times New Roman"/>
        </w:rPr>
        <w:t xml:space="preserve">Государственные гражданские служащие государственных органов Рязанской области,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w:t>
      </w:r>
      <w:r w:rsidRPr="00182D60">
        <w:rPr>
          <w:rFonts w:ascii="Times New Roman" w:hAnsi="Times New Roman" w:cs="Times New Roman"/>
        </w:rPr>
        <w:lastRenderedPageBreak/>
        <w:t>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right"/>
        <w:outlineLvl w:val="1"/>
        <w:rPr>
          <w:rFonts w:ascii="Times New Roman" w:hAnsi="Times New Roman" w:cs="Times New Roman"/>
        </w:rPr>
      </w:pPr>
      <w:r w:rsidRPr="00182D60">
        <w:rPr>
          <w:rFonts w:ascii="Times New Roman" w:hAnsi="Times New Roman" w:cs="Times New Roman"/>
        </w:rPr>
        <w:t>Приложение</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к Порядку</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размещения сведений о доходах, расходах,</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 xml:space="preserve">об имуществе и обязательствах </w:t>
      </w:r>
      <w:proofErr w:type="gramStart"/>
      <w:r w:rsidRPr="00182D60">
        <w:rPr>
          <w:rFonts w:ascii="Times New Roman" w:hAnsi="Times New Roman" w:cs="Times New Roman"/>
        </w:rPr>
        <w:t>имущественного</w:t>
      </w:r>
      <w:proofErr w:type="gramEnd"/>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 xml:space="preserve">характера лиц, замещающих </w:t>
      </w:r>
      <w:proofErr w:type="gramStart"/>
      <w:r w:rsidRPr="00182D60">
        <w:rPr>
          <w:rFonts w:ascii="Times New Roman" w:hAnsi="Times New Roman" w:cs="Times New Roman"/>
        </w:rPr>
        <w:t>государственные</w:t>
      </w:r>
      <w:proofErr w:type="gramEnd"/>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 xml:space="preserve">должности Рязанской области, </w:t>
      </w:r>
      <w:proofErr w:type="gramStart"/>
      <w:r w:rsidRPr="00182D60">
        <w:rPr>
          <w:rFonts w:ascii="Times New Roman" w:hAnsi="Times New Roman" w:cs="Times New Roman"/>
        </w:rPr>
        <w:t>государственных</w:t>
      </w:r>
      <w:proofErr w:type="gramEnd"/>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гражданских служащих Рязанской области,</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руководителей государственных учреждений</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Рязанской области и их супруг (супругов)</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 xml:space="preserve">и несовершеннолетних детей </w:t>
      </w:r>
      <w:proofErr w:type="gramStart"/>
      <w:r w:rsidRPr="00182D60">
        <w:rPr>
          <w:rFonts w:ascii="Times New Roman" w:hAnsi="Times New Roman" w:cs="Times New Roman"/>
        </w:rPr>
        <w:t>в</w:t>
      </w:r>
      <w:proofErr w:type="gramEnd"/>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информационно-телекоммуникационной сети</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"Интернет" на официальных сайтах государственных</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органов Рязанской области и предоставления</w:t>
      </w:r>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 xml:space="preserve">этих сведений </w:t>
      </w:r>
      <w:proofErr w:type="gramStart"/>
      <w:r w:rsidRPr="00182D60">
        <w:rPr>
          <w:rFonts w:ascii="Times New Roman" w:hAnsi="Times New Roman" w:cs="Times New Roman"/>
        </w:rPr>
        <w:t>общероссийским</w:t>
      </w:r>
      <w:proofErr w:type="gramEnd"/>
    </w:p>
    <w:p w:rsidR="004E445B" w:rsidRPr="00182D60" w:rsidRDefault="004E445B">
      <w:pPr>
        <w:pStyle w:val="ConsPlusNormal"/>
        <w:jc w:val="right"/>
        <w:rPr>
          <w:rFonts w:ascii="Times New Roman" w:hAnsi="Times New Roman" w:cs="Times New Roman"/>
        </w:rPr>
      </w:pPr>
      <w:r w:rsidRPr="00182D60">
        <w:rPr>
          <w:rFonts w:ascii="Times New Roman" w:hAnsi="Times New Roman" w:cs="Times New Roman"/>
        </w:rPr>
        <w:t>средствам массовой информации</w:t>
      </w: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center"/>
        <w:rPr>
          <w:rFonts w:ascii="Times New Roman" w:hAnsi="Times New Roman" w:cs="Times New Roman"/>
        </w:rPr>
      </w:pPr>
      <w:bookmarkStart w:id="3" w:name="P102"/>
      <w:bookmarkEnd w:id="3"/>
      <w:r w:rsidRPr="00182D60">
        <w:rPr>
          <w:rFonts w:ascii="Times New Roman" w:hAnsi="Times New Roman" w:cs="Times New Roman"/>
        </w:rPr>
        <w:t>СВЕДЕНИЯ</w:t>
      </w:r>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 доходах, расходах, об имуществе и обязательствах</w:t>
      </w:r>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имущественного характера за период с 1 января 20___ г.</w:t>
      </w:r>
    </w:p>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по 31 декабря 20___ г.</w:t>
      </w:r>
    </w:p>
    <w:p w:rsidR="004E445B" w:rsidRPr="00182D60" w:rsidRDefault="004E445B">
      <w:pPr>
        <w:pStyle w:val="ConsPlusNormal"/>
        <w:jc w:val="both"/>
        <w:rPr>
          <w:rFonts w:ascii="Times New Roman" w:hAnsi="Times New Roman" w:cs="Times New Roman"/>
        </w:rPr>
      </w:pPr>
    </w:p>
    <w:p w:rsidR="004E445B" w:rsidRPr="00182D60" w:rsidRDefault="004E445B">
      <w:pPr>
        <w:rPr>
          <w:rFonts w:ascii="Times New Roman" w:hAnsi="Times New Roman" w:cs="Times New Roman"/>
        </w:rPr>
        <w:sectPr w:rsidR="004E445B" w:rsidRPr="00182D60" w:rsidSect="00DF1F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74"/>
        <w:gridCol w:w="907"/>
        <w:gridCol w:w="964"/>
        <w:gridCol w:w="1077"/>
        <w:gridCol w:w="794"/>
        <w:gridCol w:w="1020"/>
        <w:gridCol w:w="907"/>
        <w:gridCol w:w="1048"/>
        <w:gridCol w:w="1134"/>
        <w:gridCol w:w="994"/>
        <w:gridCol w:w="1191"/>
        <w:gridCol w:w="1701"/>
      </w:tblGrid>
      <w:tr w:rsidR="005C2145" w:rsidRPr="00182D60">
        <w:tc>
          <w:tcPr>
            <w:tcW w:w="454"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lastRenderedPageBreak/>
              <w:t>NN</w:t>
            </w:r>
          </w:p>
          <w:p w:rsidR="004E445B" w:rsidRPr="00182D60" w:rsidRDefault="004E445B">
            <w:pPr>
              <w:pStyle w:val="ConsPlusNormal"/>
              <w:jc w:val="center"/>
              <w:rPr>
                <w:rFonts w:ascii="Times New Roman" w:hAnsi="Times New Roman" w:cs="Times New Roman"/>
              </w:rPr>
            </w:pPr>
            <w:proofErr w:type="spellStart"/>
            <w:r w:rsidRPr="00182D60">
              <w:rPr>
                <w:rFonts w:ascii="Times New Roman" w:hAnsi="Times New Roman" w:cs="Times New Roman"/>
              </w:rPr>
              <w:t>пп</w:t>
            </w:r>
            <w:proofErr w:type="spellEnd"/>
          </w:p>
        </w:tc>
        <w:tc>
          <w:tcPr>
            <w:tcW w:w="1574"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Фамилия и инициалы лица, чьи сведения размещаются</w:t>
            </w:r>
          </w:p>
        </w:tc>
        <w:tc>
          <w:tcPr>
            <w:tcW w:w="907"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Должность</w:t>
            </w:r>
          </w:p>
        </w:tc>
        <w:tc>
          <w:tcPr>
            <w:tcW w:w="3855" w:type="dxa"/>
            <w:gridSpan w:val="4"/>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Объекты недвижимости, находящиеся в собственности</w:t>
            </w:r>
          </w:p>
        </w:tc>
        <w:tc>
          <w:tcPr>
            <w:tcW w:w="3089" w:type="dxa"/>
            <w:gridSpan w:val="3"/>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Объекты недвижимости, находящиеся в пользовании</w:t>
            </w:r>
          </w:p>
        </w:tc>
        <w:tc>
          <w:tcPr>
            <w:tcW w:w="994"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Транспортные средства</w:t>
            </w:r>
          </w:p>
        </w:tc>
        <w:tc>
          <w:tcPr>
            <w:tcW w:w="1191"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Декларированный годовой доход &lt;1&gt; (руб.)</w:t>
            </w:r>
          </w:p>
        </w:tc>
        <w:tc>
          <w:tcPr>
            <w:tcW w:w="1701" w:type="dxa"/>
            <w:vMerge w:val="restart"/>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Сведения об источниках получения средств, за счет которых совершена сделка &lt;2&gt; (вид приобретенного имущества, источники)</w:t>
            </w:r>
          </w:p>
        </w:tc>
      </w:tr>
      <w:tr w:rsidR="005C2145" w:rsidRPr="00182D60">
        <w:tc>
          <w:tcPr>
            <w:tcW w:w="454" w:type="dxa"/>
            <w:vMerge/>
          </w:tcPr>
          <w:p w:rsidR="004E445B" w:rsidRPr="00182D60" w:rsidRDefault="004E445B">
            <w:pPr>
              <w:spacing w:after="1" w:line="0" w:lineRule="atLeast"/>
              <w:rPr>
                <w:rFonts w:ascii="Times New Roman" w:hAnsi="Times New Roman" w:cs="Times New Roman"/>
              </w:rPr>
            </w:pPr>
          </w:p>
        </w:tc>
        <w:tc>
          <w:tcPr>
            <w:tcW w:w="1574" w:type="dxa"/>
            <w:vMerge/>
          </w:tcPr>
          <w:p w:rsidR="004E445B" w:rsidRPr="00182D60" w:rsidRDefault="004E445B">
            <w:pPr>
              <w:spacing w:after="1" w:line="0" w:lineRule="atLeast"/>
              <w:rPr>
                <w:rFonts w:ascii="Times New Roman" w:hAnsi="Times New Roman" w:cs="Times New Roman"/>
              </w:rPr>
            </w:pPr>
          </w:p>
        </w:tc>
        <w:tc>
          <w:tcPr>
            <w:tcW w:w="907" w:type="dxa"/>
            <w:vMerge/>
          </w:tcPr>
          <w:p w:rsidR="004E445B" w:rsidRPr="00182D60" w:rsidRDefault="004E445B">
            <w:pPr>
              <w:spacing w:after="1" w:line="0" w:lineRule="atLeast"/>
              <w:rPr>
                <w:rFonts w:ascii="Times New Roman" w:hAnsi="Times New Roman" w:cs="Times New Roman"/>
              </w:rPr>
            </w:pPr>
          </w:p>
        </w:tc>
        <w:tc>
          <w:tcPr>
            <w:tcW w:w="96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вид объекта</w:t>
            </w:r>
          </w:p>
        </w:tc>
        <w:tc>
          <w:tcPr>
            <w:tcW w:w="1077"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вид собственности</w:t>
            </w:r>
          </w:p>
        </w:tc>
        <w:tc>
          <w:tcPr>
            <w:tcW w:w="79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площадь (кв. м)</w:t>
            </w:r>
          </w:p>
        </w:tc>
        <w:tc>
          <w:tcPr>
            <w:tcW w:w="1020"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страна расположения</w:t>
            </w:r>
          </w:p>
        </w:tc>
        <w:tc>
          <w:tcPr>
            <w:tcW w:w="907"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вид объекта</w:t>
            </w:r>
          </w:p>
        </w:tc>
        <w:tc>
          <w:tcPr>
            <w:tcW w:w="1048"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площадь (кв. м)</w:t>
            </w:r>
          </w:p>
        </w:tc>
        <w:tc>
          <w:tcPr>
            <w:tcW w:w="113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страна расположения</w:t>
            </w:r>
          </w:p>
        </w:tc>
        <w:tc>
          <w:tcPr>
            <w:tcW w:w="994" w:type="dxa"/>
            <w:vMerge/>
          </w:tcPr>
          <w:p w:rsidR="004E445B" w:rsidRPr="00182D60" w:rsidRDefault="004E445B">
            <w:pPr>
              <w:spacing w:after="1" w:line="0" w:lineRule="atLeast"/>
              <w:rPr>
                <w:rFonts w:ascii="Times New Roman" w:hAnsi="Times New Roman" w:cs="Times New Roman"/>
              </w:rPr>
            </w:pPr>
          </w:p>
        </w:tc>
        <w:tc>
          <w:tcPr>
            <w:tcW w:w="1191" w:type="dxa"/>
            <w:vMerge/>
          </w:tcPr>
          <w:p w:rsidR="004E445B" w:rsidRPr="00182D60" w:rsidRDefault="004E445B">
            <w:pPr>
              <w:spacing w:after="1" w:line="0" w:lineRule="atLeast"/>
              <w:rPr>
                <w:rFonts w:ascii="Times New Roman" w:hAnsi="Times New Roman" w:cs="Times New Roman"/>
              </w:rPr>
            </w:pPr>
          </w:p>
        </w:tc>
        <w:tc>
          <w:tcPr>
            <w:tcW w:w="1701" w:type="dxa"/>
            <w:vMerge/>
          </w:tcPr>
          <w:p w:rsidR="004E445B" w:rsidRPr="00182D60" w:rsidRDefault="004E445B">
            <w:pPr>
              <w:spacing w:after="1" w:line="0" w:lineRule="atLeast"/>
              <w:rPr>
                <w:rFonts w:ascii="Times New Roman" w:hAnsi="Times New Roman" w:cs="Times New Roman"/>
              </w:rPr>
            </w:pPr>
          </w:p>
        </w:tc>
      </w:tr>
      <w:tr w:rsidR="005C2145" w:rsidRPr="00182D60">
        <w:tc>
          <w:tcPr>
            <w:tcW w:w="45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w:t>
            </w:r>
          </w:p>
        </w:tc>
        <w:tc>
          <w:tcPr>
            <w:tcW w:w="157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2</w:t>
            </w:r>
          </w:p>
        </w:tc>
        <w:tc>
          <w:tcPr>
            <w:tcW w:w="907"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3</w:t>
            </w:r>
          </w:p>
        </w:tc>
        <w:tc>
          <w:tcPr>
            <w:tcW w:w="96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4</w:t>
            </w:r>
          </w:p>
        </w:tc>
        <w:tc>
          <w:tcPr>
            <w:tcW w:w="1077"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5</w:t>
            </w:r>
          </w:p>
        </w:tc>
        <w:tc>
          <w:tcPr>
            <w:tcW w:w="79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6</w:t>
            </w:r>
          </w:p>
        </w:tc>
        <w:tc>
          <w:tcPr>
            <w:tcW w:w="1020"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7</w:t>
            </w:r>
          </w:p>
        </w:tc>
        <w:tc>
          <w:tcPr>
            <w:tcW w:w="907"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8</w:t>
            </w:r>
          </w:p>
        </w:tc>
        <w:tc>
          <w:tcPr>
            <w:tcW w:w="1048"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9</w:t>
            </w:r>
          </w:p>
        </w:tc>
        <w:tc>
          <w:tcPr>
            <w:tcW w:w="113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10</w:t>
            </w:r>
          </w:p>
        </w:tc>
        <w:tc>
          <w:tcPr>
            <w:tcW w:w="99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11</w:t>
            </w:r>
          </w:p>
        </w:tc>
        <w:tc>
          <w:tcPr>
            <w:tcW w:w="1191"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12</w:t>
            </w:r>
          </w:p>
        </w:tc>
        <w:tc>
          <w:tcPr>
            <w:tcW w:w="1701"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13</w:t>
            </w:r>
          </w:p>
        </w:tc>
      </w:tr>
      <w:tr w:rsidR="005C2145" w:rsidRPr="00182D60">
        <w:tc>
          <w:tcPr>
            <w:tcW w:w="45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1.</w:t>
            </w:r>
          </w:p>
        </w:tc>
        <w:tc>
          <w:tcPr>
            <w:tcW w:w="1574"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r w:rsidR="005C2145" w:rsidRPr="00182D60">
        <w:tc>
          <w:tcPr>
            <w:tcW w:w="454" w:type="dxa"/>
          </w:tcPr>
          <w:p w:rsidR="004E445B" w:rsidRPr="00182D60" w:rsidRDefault="004E445B">
            <w:pPr>
              <w:pStyle w:val="ConsPlusNormal"/>
              <w:rPr>
                <w:rFonts w:ascii="Times New Roman" w:hAnsi="Times New Roman" w:cs="Times New Roman"/>
              </w:rPr>
            </w:pPr>
          </w:p>
        </w:tc>
        <w:tc>
          <w:tcPr>
            <w:tcW w:w="1574" w:type="dxa"/>
          </w:tcPr>
          <w:p w:rsidR="004E445B" w:rsidRPr="00182D60" w:rsidRDefault="004E445B">
            <w:pPr>
              <w:pStyle w:val="ConsPlusNormal"/>
              <w:rPr>
                <w:rFonts w:ascii="Times New Roman" w:hAnsi="Times New Roman" w:cs="Times New Roman"/>
              </w:rPr>
            </w:pPr>
            <w:r w:rsidRPr="00182D60">
              <w:rPr>
                <w:rFonts w:ascii="Times New Roman" w:hAnsi="Times New Roman" w:cs="Times New Roman"/>
              </w:rPr>
              <w:t>Супруг (супруга)</w:t>
            </w: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r w:rsidR="005C2145" w:rsidRPr="00182D60">
        <w:tc>
          <w:tcPr>
            <w:tcW w:w="454" w:type="dxa"/>
          </w:tcPr>
          <w:p w:rsidR="004E445B" w:rsidRPr="00182D60" w:rsidRDefault="004E445B">
            <w:pPr>
              <w:pStyle w:val="ConsPlusNormal"/>
              <w:rPr>
                <w:rFonts w:ascii="Times New Roman" w:hAnsi="Times New Roman" w:cs="Times New Roman"/>
              </w:rPr>
            </w:pPr>
          </w:p>
        </w:tc>
        <w:tc>
          <w:tcPr>
            <w:tcW w:w="1574" w:type="dxa"/>
          </w:tcPr>
          <w:p w:rsidR="004E445B" w:rsidRPr="00182D60" w:rsidRDefault="004E445B">
            <w:pPr>
              <w:pStyle w:val="ConsPlusNormal"/>
              <w:rPr>
                <w:rFonts w:ascii="Times New Roman" w:hAnsi="Times New Roman" w:cs="Times New Roman"/>
              </w:rPr>
            </w:pPr>
            <w:r w:rsidRPr="00182D60">
              <w:rPr>
                <w:rFonts w:ascii="Times New Roman" w:hAnsi="Times New Roman" w:cs="Times New Roman"/>
              </w:rPr>
              <w:t>Несовершеннолетний ребенок</w:t>
            </w: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r w:rsidR="005C2145" w:rsidRPr="00182D60">
        <w:tc>
          <w:tcPr>
            <w:tcW w:w="454" w:type="dxa"/>
          </w:tcPr>
          <w:p w:rsidR="004E445B" w:rsidRPr="00182D60" w:rsidRDefault="004E445B">
            <w:pPr>
              <w:pStyle w:val="ConsPlusNormal"/>
              <w:jc w:val="center"/>
              <w:rPr>
                <w:rFonts w:ascii="Times New Roman" w:hAnsi="Times New Roman" w:cs="Times New Roman"/>
              </w:rPr>
            </w:pPr>
            <w:r w:rsidRPr="00182D60">
              <w:rPr>
                <w:rFonts w:ascii="Times New Roman" w:hAnsi="Times New Roman" w:cs="Times New Roman"/>
              </w:rPr>
              <w:t>2.</w:t>
            </w:r>
          </w:p>
        </w:tc>
        <w:tc>
          <w:tcPr>
            <w:tcW w:w="1574"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r w:rsidR="005C2145" w:rsidRPr="00182D60">
        <w:tc>
          <w:tcPr>
            <w:tcW w:w="454" w:type="dxa"/>
          </w:tcPr>
          <w:p w:rsidR="004E445B" w:rsidRPr="00182D60" w:rsidRDefault="004E445B">
            <w:pPr>
              <w:pStyle w:val="ConsPlusNormal"/>
              <w:rPr>
                <w:rFonts w:ascii="Times New Roman" w:hAnsi="Times New Roman" w:cs="Times New Roman"/>
              </w:rPr>
            </w:pPr>
          </w:p>
        </w:tc>
        <w:tc>
          <w:tcPr>
            <w:tcW w:w="1574" w:type="dxa"/>
          </w:tcPr>
          <w:p w:rsidR="004E445B" w:rsidRPr="00182D60" w:rsidRDefault="004E445B">
            <w:pPr>
              <w:pStyle w:val="ConsPlusNormal"/>
              <w:rPr>
                <w:rFonts w:ascii="Times New Roman" w:hAnsi="Times New Roman" w:cs="Times New Roman"/>
              </w:rPr>
            </w:pPr>
            <w:r w:rsidRPr="00182D60">
              <w:rPr>
                <w:rFonts w:ascii="Times New Roman" w:hAnsi="Times New Roman" w:cs="Times New Roman"/>
              </w:rPr>
              <w:t>Супруг (супруга)</w:t>
            </w: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r w:rsidR="004E445B" w:rsidRPr="00182D60">
        <w:tc>
          <w:tcPr>
            <w:tcW w:w="454" w:type="dxa"/>
          </w:tcPr>
          <w:p w:rsidR="004E445B" w:rsidRPr="00182D60" w:rsidRDefault="004E445B">
            <w:pPr>
              <w:pStyle w:val="ConsPlusNormal"/>
              <w:rPr>
                <w:rFonts w:ascii="Times New Roman" w:hAnsi="Times New Roman" w:cs="Times New Roman"/>
              </w:rPr>
            </w:pPr>
          </w:p>
        </w:tc>
        <w:tc>
          <w:tcPr>
            <w:tcW w:w="1574" w:type="dxa"/>
          </w:tcPr>
          <w:p w:rsidR="004E445B" w:rsidRPr="00182D60" w:rsidRDefault="004E445B">
            <w:pPr>
              <w:pStyle w:val="ConsPlusNormal"/>
              <w:rPr>
                <w:rFonts w:ascii="Times New Roman" w:hAnsi="Times New Roman" w:cs="Times New Roman"/>
              </w:rPr>
            </w:pPr>
            <w:r w:rsidRPr="00182D60">
              <w:rPr>
                <w:rFonts w:ascii="Times New Roman" w:hAnsi="Times New Roman" w:cs="Times New Roman"/>
              </w:rPr>
              <w:t>Несовершеннолетний ребенок</w:t>
            </w:r>
          </w:p>
        </w:tc>
        <w:tc>
          <w:tcPr>
            <w:tcW w:w="907" w:type="dxa"/>
          </w:tcPr>
          <w:p w:rsidR="004E445B" w:rsidRPr="00182D60" w:rsidRDefault="004E445B">
            <w:pPr>
              <w:pStyle w:val="ConsPlusNormal"/>
              <w:rPr>
                <w:rFonts w:ascii="Times New Roman" w:hAnsi="Times New Roman" w:cs="Times New Roman"/>
              </w:rPr>
            </w:pPr>
          </w:p>
        </w:tc>
        <w:tc>
          <w:tcPr>
            <w:tcW w:w="964" w:type="dxa"/>
          </w:tcPr>
          <w:p w:rsidR="004E445B" w:rsidRPr="00182D60" w:rsidRDefault="004E445B">
            <w:pPr>
              <w:pStyle w:val="ConsPlusNormal"/>
              <w:rPr>
                <w:rFonts w:ascii="Times New Roman" w:hAnsi="Times New Roman" w:cs="Times New Roman"/>
              </w:rPr>
            </w:pPr>
          </w:p>
        </w:tc>
        <w:tc>
          <w:tcPr>
            <w:tcW w:w="1077" w:type="dxa"/>
          </w:tcPr>
          <w:p w:rsidR="004E445B" w:rsidRPr="00182D60" w:rsidRDefault="004E445B">
            <w:pPr>
              <w:pStyle w:val="ConsPlusNormal"/>
              <w:rPr>
                <w:rFonts w:ascii="Times New Roman" w:hAnsi="Times New Roman" w:cs="Times New Roman"/>
              </w:rPr>
            </w:pPr>
          </w:p>
        </w:tc>
        <w:tc>
          <w:tcPr>
            <w:tcW w:w="794" w:type="dxa"/>
          </w:tcPr>
          <w:p w:rsidR="004E445B" w:rsidRPr="00182D60" w:rsidRDefault="004E445B">
            <w:pPr>
              <w:pStyle w:val="ConsPlusNormal"/>
              <w:rPr>
                <w:rFonts w:ascii="Times New Roman" w:hAnsi="Times New Roman" w:cs="Times New Roman"/>
              </w:rPr>
            </w:pPr>
          </w:p>
        </w:tc>
        <w:tc>
          <w:tcPr>
            <w:tcW w:w="1020" w:type="dxa"/>
          </w:tcPr>
          <w:p w:rsidR="004E445B" w:rsidRPr="00182D60" w:rsidRDefault="004E445B">
            <w:pPr>
              <w:pStyle w:val="ConsPlusNormal"/>
              <w:rPr>
                <w:rFonts w:ascii="Times New Roman" w:hAnsi="Times New Roman" w:cs="Times New Roman"/>
              </w:rPr>
            </w:pPr>
          </w:p>
        </w:tc>
        <w:tc>
          <w:tcPr>
            <w:tcW w:w="907" w:type="dxa"/>
          </w:tcPr>
          <w:p w:rsidR="004E445B" w:rsidRPr="00182D60" w:rsidRDefault="004E445B">
            <w:pPr>
              <w:pStyle w:val="ConsPlusNormal"/>
              <w:rPr>
                <w:rFonts w:ascii="Times New Roman" w:hAnsi="Times New Roman" w:cs="Times New Roman"/>
              </w:rPr>
            </w:pPr>
          </w:p>
        </w:tc>
        <w:tc>
          <w:tcPr>
            <w:tcW w:w="1048" w:type="dxa"/>
          </w:tcPr>
          <w:p w:rsidR="004E445B" w:rsidRPr="00182D60" w:rsidRDefault="004E445B">
            <w:pPr>
              <w:pStyle w:val="ConsPlusNormal"/>
              <w:rPr>
                <w:rFonts w:ascii="Times New Roman" w:hAnsi="Times New Roman" w:cs="Times New Roman"/>
              </w:rPr>
            </w:pPr>
          </w:p>
        </w:tc>
        <w:tc>
          <w:tcPr>
            <w:tcW w:w="1134" w:type="dxa"/>
          </w:tcPr>
          <w:p w:rsidR="004E445B" w:rsidRPr="00182D60" w:rsidRDefault="004E445B">
            <w:pPr>
              <w:pStyle w:val="ConsPlusNormal"/>
              <w:rPr>
                <w:rFonts w:ascii="Times New Roman" w:hAnsi="Times New Roman" w:cs="Times New Roman"/>
              </w:rPr>
            </w:pPr>
          </w:p>
        </w:tc>
        <w:tc>
          <w:tcPr>
            <w:tcW w:w="994" w:type="dxa"/>
          </w:tcPr>
          <w:p w:rsidR="004E445B" w:rsidRPr="00182D60" w:rsidRDefault="004E445B">
            <w:pPr>
              <w:pStyle w:val="ConsPlusNormal"/>
              <w:rPr>
                <w:rFonts w:ascii="Times New Roman" w:hAnsi="Times New Roman" w:cs="Times New Roman"/>
              </w:rPr>
            </w:pPr>
          </w:p>
        </w:tc>
        <w:tc>
          <w:tcPr>
            <w:tcW w:w="1191" w:type="dxa"/>
          </w:tcPr>
          <w:p w:rsidR="004E445B" w:rsidRPr="00182D60" w:rsidRDefault="004E445B">
            <w:pPr>
              <w:pStyle w:val="ConsPlusNormal"/>
              <w:rPr>
                <w:rFonts w:ascii="Times New Roman" w:hAnsi="Times New Roman" w:cs="Times New Roman"/>
              </w:rPr>
            </w:pPr>
          </w:p>
        </w:tc>
        <w:tc>
          <w:tcPr>
            <w:tcW w:w="1701" w:type="dxa"/>
          </w:tcPr>
          <w:p w:rsidR="004E445B" w:rsidRPr="00182D60" w:rsidRDefault="004E445B">
            <w:pPr>
              <w:pStyle w:val="ConsPlusNormal"/>
              <w:rPr>
                <w:rFonts w:ascii="Times New Roman" w:hAnsi="Times New Roman" w:cs="Times New Roman"/>
              </w:rPr>
            </w:pPr>
          </w:p>
        </w:tc>
      </w:tr>
    </w:tbl>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ind w:firstLine="540"/>
        <w:jc w:val="both"/>
        <w:rPr>
          <w:rFonts w:ascii="Times New Roman" w:hAnsi="Times New Roman" w:cs="Times New Roman"/>
        </w:rPr>
      </w:pPr>
      <w:r w:rsidRPr="00182D60">
        <w:rPr>
          <w:rFonts w:ascii="Times New Roman" w:hAnsi="Times New Roman" w:cs="Times New Roman"/>
        </w:rPr>
        <w:t>--------------------------------</w:t>
      </w:r>
    </w:p>
    <w:p w:rsidR="004E445B" w:rsidRPr="00182D60" w:rsidRDefault="004E445B">
      <w:pPr>
        <w:pStyle w:val="ConsPlusNormal"/>
        <w:spacing w:before="220"/>
        <w:ind w:firstLine="540"/>
        <w:jc w:val="both"/>
        <w:rPr>
          <w:rFonts w:ascii="Times New Roman" w:hAnsi="Times New Roman" w:cs="Times New Roman"/>
        </w:rPr>
      </w:pPr>
      <w:bookmarkStart w:id="4" w:name="P216"/>
      <w:bookmarkEnd w:id="4"/>
      <w:r w:rsidRPr="00182D60">
        <w:rPr>
          <w:rFonts w:ascii="Times New Roman" w:hAnsi="Times New Roman" w:cs="Times New Roman"/>
        </w:rPr>
        <w:t>&lt;1</w:t>
      </w:r>
      <w:proofErr w:type="gramStart"/>
      <w:r w:rsidRPr="00182D60">
        <w:rPr>
          <w:rFonts w:ascii="Times New Roman" w:hAnsi="Times New Roman" w:cs="Times New Roman"/>
        </w:rPr>
        <w:t>&gt; В</w:t>
      </w:r>
      <w:proofErr w:type="gramEnd"/>
      <w:r w:rsidRPr="00182D60">
        <w:rPr>
          <w:rFonts w:ascii="Times New Roman" w:hAnsi="Times New Roman" w:cs="Times New Roman"/>
        </w:rPr>
        <w:t xml:space="preserve"> случае, если в отчетном периоде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E445B" w:rsidRPr="00182D60" w:rsidRDefault="004E445B">
      <w:pPr>
        <w:pStyle w:val="ConsPlusNormal"/>
        <w:spacing w:before="220"/>
        <w:ind w:firstLine="540"/>
        <w:jc w:val="both"/>
        <w:rPr>
          <w:rFonts w:ascii="Times New Roman" w:hAnsi="Times New Roman" w:cs="Times New Roman"/>
        </w:rPr>
      </w:pPr>
      <w:bookmarkStart w:id="5" w:name="P217"/>
      <w:bookmarkEnd w:id="5"/>
      <w:r w:rsidRPr="00182D60">
        <w:rPr>
          <w:rFonts w:ascii="Times New Roman" w:hAnsi="Times New Roman" w:cs="Times New Roman"/>
        </w:rPr>
        <w:lastRenderedPageBreak/>
        <w:t>&lt;2&gt; Сведения указываются, если сумма сделки превышает общий доход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 и его супруги (супруга) за три последних года, предшествующих совершению сделки.</w:t>
      </w: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jc w:val="both"/>
        <w:rPr>
          <w:rFonts w:ascii="Times New Roman" w:hAnsi="Times New Roman" w:cs="Times New Roman"/>
        </w:rPr>
      </w:pPr>
    </w:p>
    <w:p w:rsidR="004E445B" w:rsidRPr="00182D60" w:rsidRDefault="004E445B">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182D60" w:rsidRDefault="003D12B9">
      <w:pPr>
        <w:rPr>
          <w:rFonts w:ascii="Times New Roman" w:hAnsi="Times New Roman" w:cs="Times New Roman"/>
        </w:rPr>
      </w:pPr>
    </w:p>
    <w:sectPr w:rsidR="003D12B9" w:rsidRPr="00182D60" w:rsidSect="00763C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B"/>
    <w:rsid w:val="00182D60"/>
    <w:rsid w:val="003D12B9"/>
    <w:rsid w:val="004E445B"/>
    <w:rsid w:val="005C2145"/>
    <w:rsid w:val="00CA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4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4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2022-05-05T08:45:00Z</dcterms:created>
  <dcterms:modified xsi:type="dcterms:W3CDTF">2022-05-16T07:25:00Z</dcterms:modified>
</cp:coreProperties>
</file>